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80" w:before="0" w:line="240" w:lineRule="auto"/>
        <w:rPr>
          <w:rFonts w:ascii="Calibri" w:cs="Calibri" w:eastAsia="Calibri" w:hAnsi="Calibri"/>
        </w:rPr>
      </w:pPr>
      <w:r w:rsidDel="00000000" w:rsidR="00000000" w:rsidRPr="00000000">
        <w:rPr>
          <w:rFonts w:ascii="Calibri" w:cs="Calibri" w:eastAsia="Calibri" w:hAnsi="Calibri"/>
          <w:rtl w:val="0"/>
        </w:rPr>
        <w:t xml:space="preserve">Coffee Extraction </w:t>
      </w:r>
    </w:p>
    <w:p w:rsidR="00000000" w:rsidDel="00000000" w:rsidP="00000000" w:rsidRDefault="00000000" w:rsidRPr="00000000" w14:paraId="00000002">
      <w:pPr>
        <w:spacing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 Story</w:t>
      </w:r>
    </w:p>
    <w:p w:rsidR="00000000" w:rsidDel="00000000" w:rsidP="00000000" w:rsidRDefault="00000000" w:rsidRPr="00000000" w14:paraId="00000003">
      <w:pPr>
        <w:spacing w:after="280" w:line="240" w:lineRule="auto"/>
        <w:rPr>
          <w:rFonts w:ascii="Calibri" w:cs="Calibri" w:eastAsia="Calibri" w:hAnsi="Calibri"/>
        </w:rPr>
      </w:pPr>
      <w:r w:rsidDel="00000000" w:rsidR="00000000" w:rsidRPr="00000000">
        <w:rPr>
          <w:rFonts w:ascii="Calibri" w:cs="Calibri" w:eastAsia="Calibri" w:hAnsi="Calibri"/>
          <w:rtl w:val="0"/>
        </w:rPr>
        <w:t xml:space="preserve">Coffee has been part of human culture for over 1,000 years. Its origins trace back to </w:t>
      </w:r>
      <w:r w:rsidDel="00000000" w:rsidR="00000000" w:rsidRPr="00000000">
        <w:rPr>
          <w:rFonts w:ascii="Calibri" w:cs="Calibri" w:eastAsia="Calibri" w:hAnsi="Calibri"/>
          <w:b w:val="1"/>
          <w:bCs w:val="1"/>
          <w:rtl w:val="0"/>
        </w:rPr>
        <w:t xml:space="preserve">Ethiopia</w:t>
      </w:r>
      <w:r w:rsidDel="00000000" w:rsidR="00000000" w:rsidRPr="00000000">
        <w:rPr>
          <w:rFonts w:ascii="Calibri" w:cs="Calibri" w:eastAsia="Calibri" w:hAnsi="Calibri"/>
          <w:rtl w:val="0"/>
        </w:rPr>
        <w:t xml:space="preserve">, where legend says that a shepherd noticed his goats becoming energetic after eating red coffee cherries. The drink spread through </w:t>
      </w:r>
      <w:r w:rsidDel="00000000" w:rsidR="00000000" w:rsidRPr="00000000">
        <w:rPr>
          <w:rFonts w:ascii="Calibri" w:cs="Calibri" w:eastAsia="Calibri" w:hAnsi="Calibri"/>
          <w:b w:val="1"/>
          <w:bCs w:val="1"/>
          <w:rtl w:val="0"/>
        </w:rPr>
        <w:t xml:space="preserve">Yemen</w:t>
      </w:r>
      <w:r w:rsidDel="00000000" w:rsidR="00000000" w:rsidRPr="00000000">
        <w:rPr>
          <w:rFonts w:ascii="Calibri" w:cs="Calibri" w:eastAsia="Calibri" w:hAnsi="Calibri"/>
          <w:rtl w:val="0"/>
        </w:rPr>
        <w:t xml:space="preserve">, where Sufi monks used coffee to stay awake during night prayers. By the 15th–16th century, coffee houses (</w:t>
      </w:r>
      <w:r w:rsidDel="00000000" w:rsidR="00000000" w:rsidRPr="00000000">
        <w:rPr>
          <w:rFonts w:ascii="Calibri" w:cs="Calibri" w:eastAsia="Calibri" w:hAnsi="Calibri"/>
          <w:i w:val="1"/>
          <w:iCs w:val="1"/>
          <w:rtl w:val="0"/>
        </w:rPr>
        <w:t xml:space="preserve">qahveh khaneh</w:t>
      </w:r>
      <w:r w:rsidDel="00000000" w:rsidR="00000000" w:rsidRPr="00000000">
        <w:rPr>
          <w:rFonts w:ascii="Calibri" w:cs="Calibri" w:eastAsia="Calibri" w:hAnsi="Calibri"/>
          <w:rtl w:val="0"/>
        </w:rPr>
        <w:t xml:space="preserve">) flourished across the </w:t>
      </w:r>
      <w:r w:rsidDel="00000000" w:rsidR="00000000" w:rsidRPr="00000000">
        <w:rPr>
          <w:rFonts w:ascii="Calibri" w:cs="Calibri" w:eastAsia="Calibri" w:hAnsi="Calibri"/>
          <w:b w:val="1"/>
          <w:bCs w:val="1"/>
          <w:rtl w:val="0"/>
        </w:rPr>
        <w:t xml:space="preserve">Middle East</w:t>
      </w:r>
      <w:r w:rsidDel="00000000" w:rsidR="00000000" w:rsidRPr="00000000">
        <w:rPr>
          <w:rFonts w:ascii="Calibri" w:cs="Calibri" w:eastAsia="Calibri" w:hAnsi="Calibri"/>
          <w:rtl w:val="0"/>
        </w:rPr>
        <w:t xml:space="preserve">, becoming centers of music, debate, and scholarship. Europe later adopted coffee as part of intellectual life—Paris cafés, English coffeehouses (“penny universities”), and the rise of the Italian espresso tradition.</w:t>
      </w:r>
    </w:p>
    <w:p w:rsidR="00000000" w:rsidDel="00000000" w:rsidP="00000000" w:rsidRDefault="00000000" w:rsidRPr="00000000" w14:paraId="00000004">
      <w:pPr>
        <w:spacing w:after="280" w:before="280" w:line="240" w:lineRule="auto"/>
        <w:rPr>
          <w:rFonts w:ascii="Calibri" w:cs="Calibri" w:eastAsia="Calibri" w:hAnsi="Calibri"/>
        </w:rPr>
      </w:pPr>
      <w:r w:rsidDel="00000000" w:rsidR="00000000" w:rsidRPr="00000000">
        <w:rPr>
          <w:rFonts w:ascii="Calibri" w:cs="Calibri" w:eastAsia="Calibri" w:hAnsi="Calibri"/>
          <w:rtl w:val="0"/>
        </w:rPr>
        <w:t xml:space="preserve">Although recipes differed, all cultures shared a common process:</w:t>
        <w:br w:type="textWrapping"/>
      </w:r>
      <w:r w:rsidDel="00000000" w:rsidR="00000000" w:rsidRPr="00000000">
        <w:rPr>
          <w:rFonts w:ascii="Calibri" w:cs="Calibri" w:eastAsia="Calibri" w:hAnsi="Calibri"/>
          <w:b w:val="1"/>
          <w:bCs w:val="1"/>
          <w:rtl w:val="0"/>
        </w:rPr>
        <w:t xml:space="preserve">heat the water, grind the beans, extract the flavor.</w:t>
      </w:r>
      <w:r w:rsidDel="00000000" w:rsidR="00000000" w:rsidRPr="00000000">
        <w:rPr>
          <w:rFonts w:ascii="Calibri" w:cs="Calibri" w:eastAsia="Calibri" w:hAnsi="Calibri"/>
          <w:rtl w:val="0"/>
        </w:rPr>
        <w:br w:type="textWrapping"/>
        <w:t xml:space="preserve">This centuries-old tradition is, in fact, a highly engineered chemical extraction process.</w:t>
      </w:r>
    </w:p>
    <w:p w:rsidR="00000000" w:rsidDel="00000000" w:rsidP="00000000" w:rsidRDefault="00000000" w:rsidRPr="00000000" w14:paraId="0000000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 Chemistry / Chemical Engineering Connection</w:t>
      </w:r>
    </w:p>
    <w:p w:rsidR="00000000" w:rsidDel="00000000" w:rsidP="00000000" w:rsidRDefault="00000000" w:rsidRPr="00000000" w14:paraId="00000006">
      <w:pPr>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Heat Transfer</w:t>
      </w:r>
      <w:r w:rsidDel="00000000" w:rsidR="00000000" w:rsidRPr="00000000">
        <w:rPr>
          <w:rtl w:val="0"/>
        </w:rPr>
      </w:r>
    </w:p>
    <w:p w:rsidR="00000000" w:rsidDel="00000000" w:rsidP="00000000" w:rsidRDefault="00000000" w:rsidRPr="00000000" w14:paraId="00000007">
      <w:pPr>
        <w:numPr>
          <w:ilvl w:val="1"/>
          <w:numId w:val="11"/>
        </w:numPr>
        <w:spacing w:line="240" w:lineRule="auto"/>
        <w:ind w:left="1440" w:hanging="360"/>
        <w:rPr>
          <w:rFonts w:ascii="Calibri" w:cs="Calibri" w:eastAsia="Calibri" w:hAnsi="Calibri"/>
        </w:rPr>
      </w:pPr>
      <w:hyperlink r:id="rId7">
        <w:r w:rsidDel="00000000" w:rsidR="00000000" w:rsidRPr="00000000">
          <w:rPr>
            <w:rFonts w:ascii="Calibri" w:cs="Calibri" w:eastAsia="Calibri" w:hAnsi="Calibri"/>
            <w:color w:val="1155cc"/>
            <w:u w:val="single"/>
            <w:rtl w:val="0"/>
          </w:rPr>
          <w:t xml:space="preserve">Brewing temperature controls extraction rate (Arrhenius-type dependence)</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08">
      <w:pPr>
        <w:numPr>
          <w:ilvl w:val="1"/>
          <w:numId w:val="11"/>
        </w:numPr>
        <w:spacing w:line="240" w:lineRule="auto"/>
        <w:ind w:left="1440" w:hanging="360"/>
        <w:rPr>
          <w:rFonts w:ascii="Calibri" w:cs="Calibri" w:eastAsia="Calibri" w:hAnsi="Calibri"/>
        </w:rPr>
      </w:pPr>
      <w:hyperlink r:id="rId8">
        <w:r w:rsidDel="00000000" w:rsidR="00000000" w:rsidRPr="00000000">
          <w:rPr>
            <w:rFonts w:ascii="Calibri" w:cs="Calibri" w:eastAsia="Calibri" w:hAnsi="Calibri"/>
            <w:color w:val="1155cc"/>
            <w:u w:val="single"/>
            <w:rtl w:val="0"/>
          </w:rPr>
          <w:t xml:space="preserve">Heat loss in kettles, drippers, and cups acts like a non-isothermal reactor.</w:t>
        </w:r>
      </w:hyperlink>
      <w:r w:rsidDel="00000000" w:rsidR="00000000" w:rsidRPr="00000000">
        <w:rPr>
          <w:rtl w:val="0"/>
        </w:rPr>
      </w:r>
    </w:p>
    <w:p w:rsidR="00000000" w:rsidDel="00000000" w:rsidP="00000000" w:rsidRDefault="00000000" w:rsidRPr="00000000" w14:paraId="00000009">
      <w:pPr>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Mass Transfer</w:t>
      </w:r>
      <w:r w:rsidDel="00000000" w:rsidR="00000000" w:rsidRPr="00000000">
        <w:rPr>
          <w:rtl w:val="0"/>
        </w:rPr>
      </w:r>
    </w:p>
    <w:p w:rsidR="00000000" w:rsidDel="00000000" w:rsidP="00000000" w:rsidRDefault="00000000" w:rsidRPr="00000000" w14:paraId="0000000A">
      <w:pPr>
        <w:numPr>
          <w:ilvl w:val="1"/>
          <w:numId w:val="1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Coffee is a classic </w:t>
      </w:r>
      <w:hyperlink r:id="rId9">
        <w:r w:rsidDel="00000000" w:rsidR="00000000" w:rsidRPr="00000000">
          <w:rPr>
            <w:rFonts w:ascii="Calibri" w:cs="Calibri" w:eastAsia="Calibri" w:hAnsi="Calibri"/>
            <w:b w:val="1"/>
            <w:bCs w:val="1"/>
            <w:color w:val="1155cc"/>
            <w:u w:val="single"/>
            <w:rtl w:val="0"/>
          </w:rPr>
          <w:t xml:space="preserve">solid–liquid extraction system</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0B">
      <w:pPr>
        <w:numPr>
          <w:ilvl w:val="1"/>
          <w:numId w:val="1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Diffusion inside porous coffee particles controls the yield.</w:t>
      </w:r>
    </w:p>
    <w:p w:rsidR="00000000" w:rsidDel="00000000" w:rsidP="00000000" w:rsidRDefault="00000000" w:rsidRPr="00000000" w14:paraId="0000000C">
      <w:pPr>
        <w:numPr>
          <w:ilvl w:val="1"/>
          <w:numId w:val="1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Particle size governs surface area and extraction rate.</w:t>
      </w:r>
    </w:p>
    <w:p w:rsidR="00000000" w:rsidDel="00000000" w:rsidP="00000000" w:rsidRDefault="00000000" w:rsidRPr="00000000" w14:paraId="0000000D">
      <w:pPr>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Reaction Engineering</w:t>
      </w:r>
      <w:r w:rsidDel="00000000" w:rsidR="00000000" w:rsidRPr="00000000">
        <w:rPr>
          <w:rtl w:val="0"/>
        </w:rPr>
      </w:r>
    </w:p>
    <w:p w:rsidR="00000000" w:rsidDel="00000000" w:rsidP="00000000" w:rsidRDefault="00000000" w:rsidRPr="00000000" w14:paraId="0000000E">
      <w:pPr>
        <w:numPr>
          <w:ilvl w:val="1"/>
          <w:numId w:val="1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Flavor precursors are created during roasting through </w:t>
      </w:r>
      <w:hyperlink r:id="rId10">
        <w:r w:rsidDel="00000000" w:rsidR="00000000" w:rsidRPr="00000000">
          <w:rPr>
            <w:rFonts w:ascii="Calibri" w:cs="Calibri" w:eastAsia="Calibri" w:hAnsi="Calibri"/>
            <w:b w:val="1"/>
            <w:bCs w:val="1"/>
            <w:color w:val="1155cc"/>
            <w:u w:val="single"/>
            <w:rtl w:val="0"/>
          </w:rPr>
          <w:t xml:space="preserve">Maillard reactions</w:t>
        </w:r>
      </w:hyperlink>
      <w:r w:rsidDel="00000000" w:rsidR="00000000" w:rsidRPr="00000000">
        <w:rPr>
          <w:rFonts w:ascii="Calibri" w:cs="Calibri" w:eastAsia="Calibri" w:hAnsi="Calibri"/>
          <w:rtl w:val="0"/>
        </w:rPr>
        <w:t xml:space="preserve"> and caramelization.</w:t>
      </w:r>
    </w:p>
    <w:p w:rsidR="00000000" w:rsidDel="00000000" w:rsidP="00000000" w:rsidRDefault="00000000" w:rsidRPr="00000000" w14:paraId="0000000F">
      <w:pPr>
        <w:numPr>
          <w:ilvl w:val="1"/>
          <w:numId w:val="1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Brewing then isolates these compounds rather than forming new ones.</w:t>
      </w:r>
    </w:p>
    <w:p w:rsidR="00000000" w:rsidDel="00000000" w:rsidP="00000000" w:rsidRDefault="00000000" w:rsidRPr="00000000" w14:paraId="00000010">
      <w:pPr>
        <w:numPr>
          <w:ilvl w:val="1"/>
          <w:numId w:val="11"/>
        </w:numPr>
        <w:spacing w:after="28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Brewing method = reactor design: immersion (French press), percolation (pour-over), packed bed at high pressure (espresso).</w:t>
      </w:r>
    </w:p>
    <w:p w:rsidR="00000000" w:rsidDel="00000000" w:rsidP="00000000" w:rsidRDefault="00000000" w:rsidRPr="00000000" w14:paraId="00000011">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2">
      <w:pPr>
        <w:pStyle w:val="Heading2"/>
        <w:spacing w:before="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Case Card 1 – Coffee Extraction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Chemical Engineering lens: Designing a food process under constraints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People across cultures learned how to extract flavor, energy, and value from coffee using the resources available to them. What looks like a daily habit is actually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designed process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shaped by culture, tools, and constraints.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Discussion Prompt (choose 1):</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do you see coffee or similar extraction processes in your life or culture?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constraints (time, tools, cost, tradition) shape how this process is done?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Who usually holds and passes on this knowledge?</w:t>
      </w:r>
    </w:p>
    <w:p w:rsidR="00000000" w:rsidDel="00000000" w:rsidP="00000000" w:rsidRDefault="00000000" w:rsidRPr="00000000" w14:paraId="00000019">
      <w:pPr>
        <w:pStyle w:val="Heading2"/>
        <w:spacing w:line="240" w:lineRule="auto"/>
        <w:rPr>
          <w:rFonts w:ascii="Calibri" w:cs="Calibri" w:eastAsia="Calibri" w:hAnsi="Calibri"/>
        </w:rPr>
      </w:pPr>
      <w:bookmarkStart w:colFirst="0" w:colLast="0" w:name="_heading=h.raai11h28ua5" w:id="0"/>
      <w:bookmarkEnd w:id="0"/>
      <w:r w:rsidDel="00000000" w:rsidR="00000000" w:rsidRPr="00000000">
        <w:rPr>
          <w:rtl w:val="0"/>
        </w:rPr>
      </w:r>
    </w:p>
    <w:p w:rsidR="00000000" w:rsidDel="00000000" w:rsidP="00000000" w:rsidRDefault="00000000" w:rsidRPr="00000000" w14:paraId="0000001A">
      <w:pPr>
        <w:pStyle w:val="Heading2"/>
        <w:spacing w:line="240" w:lineRule="auto"/>
        <w:rPr>
          <w:rFonts w:ascii="Calibri" w:cs="Calibri" w:eastAsia="Calibri" w:hAnsi="Calibri"/>
        </w:rPr>
      </w:pPr>
      <w:bookmarkStart w:colFirst="0" w:colLast="0" w:name="_heading=h.wvy4uoml1pyl" w:id="1"/>
      <w:bookmarkEnd w:id="1"/>
      <w:r w:rsidDel="00000000" w:rsidR="00000000" w:rsidRPr="00000000">
        <w:rPr>
          <w:rFonts w:ascii="Calibri" w:cs="Calibri" w:eastAsia="Calibri" w:hAnsi="Calibri"/>
          <w:rtl w:val="0"/>
        </w:rPr>
        <w:t xml:space="preserve">Alcohol Fermentation</w:t>
      </w:r>
    </w:p>
    <w:p w:rsidR="00000000" w:rsidDel="00000000" w:rsidP="00000000" w:rsidRDefault="00000000" w:rsidRPr="00000000" w14:paraId="0000001B">
      <w:pPr>
        <w:spacing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 Story</w:t>
      </w:r>
    </w:p>
    <w:p w:rsidR="00000000" w:rsidDel="00000000" w:rsidP="00000000" w:rsidRDefault="00000000" w:rsidRPr="00000000" w14:paraId="0000001C">
      <w:pPr>
        <w:spacing w:after="280" w:line="240" w:lineRule="auto"/>
        <w:rPr>
          <w:rFonts w:ascii="Calibri" w:cs="Calibri" w:eastAsia="Calibri" w:hAnsi="Calibri"/>
        </w:rPr>
      </w:pPr>
      <w:r w:rsidDel="00000000" w:rsidR="00000000" w:rsidRPr="00000000">
        <w:rPr>
          <w:rFonts w:ascii="Calibri" w:cs="Calibri" w:eastAsia="Calibri" w:hAnsi="Calibri"/>
          <w:rtl w:val="0"/>
        </w:rPr>
        <w:t xml:space="preserve">Alcoholic beverages are among the oldest chemical technologies on Earth—appearing independently in </w:t>
      </w:r>
      <w:r w:rsidDel="00000000" w:rsidR="00000000" w:rsidRPr="00000000">
        <w:rPr>
          <w:rFonts w:ascii="Calibri" w:cs="Calibri" w:eastAsia="Calibri" w:hAnsi="Calibri"/>
          <w:b w:val="1"/>
          <w:bCs w:val="1"/>
          <w:rtl w:val="0"/>
        </w:rPr>
        <w:t xml:space="preserve">China (7000 BCE)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Mesopotamia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Egypt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Korea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Japan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Europe</w:t>
      </w:r>
      <w:r w:rsidDel="00000000" w:rsidR="00000000" w:rsidRPr="00000000">
        <w:rPr>
          <w:rFonts w:ascii="Calibri" w:cs="Calibri" w:eastAsia="Calibri" w:hAnsi="Calibri"/>
          <w:rtl w:val="0"/>
        </w:rPr>
        <w:t xml:space="preserve">, and many Indigenous cultures worldwide. Early societies discovered that grains, fruits, or honey would change aroma and taste when left to ferment—driven by naturally occurring yeast.</w:t>
      </w:r>
    </w:p>
    <w:p w:rsidR="00000000" w:rsidDel="00000000" w:rsidP="00000000" w:rsidRDefault="00000000" w:rsidRPr="00000000" w14:paraId="0000001D">
      <w:pPr>
        <w:spacing w:before="280" w:line="240" w:lineRule="auto"/>
        <w:rPr>
          <w:rFonts w:ascii="Calibri" w:cs="Calibri" w:eastAsia="Calibri" w:hAnsi="Calibri"/>
        </w:rPr>
      </w:pPr>
      <w:r w:rsidDel="00000000" w:rsidR="00000000" w:rsidRPr="00000000">
        <w:rPr>
          <w:rFonts w:ascii="Calibri" w:cs="Calibri" w:eastAsia="Calibri" w:hAnsi="Calibri"/>
          <w:rtl w:val="0"/>
        </w:rPr>
        <w:t xml:space="preserve">Each culture developed its own fermentation tradition:</w:t>
      </w:r>
    </w:p>
    <w:p w:rsidR="00000000" w:rsidDel="00000000" w:rsidP="00000000" w:rsidRDefault="00000000" w:rsidRPr="00000000" w14:paraId="0000001E">
      <w:pPr>
        <w:numPr>
          <w:ilvl w:val="0"/>
          <w:numId w:val="8"/>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Mexico (Pulque) </w:t>
      </w:r>
      <w:r w:rsidDel="00000000" w:rsidR="00000000" w:rsidRPr="00000000">
        <w:rPr>
          <w:rFonts w:ascii="Calibri" w:cs="Calibri" w:eastAsia="Calibri" w:hAnsi="Calibri"/>
          <w:rtl w:val="0"/>
        </w:rPr>
        <w:t xml:space="preserve">– fermented agave sap, central to Aztec ritual life.</w:t>
      </w:r>
    </w:p>
    <w:p w:rsidR="00000000" w:rsidDel="00000000" w:rsidP="00000000" w:rsidRDefault="00000000" w:rsidRPr="00000000" w14:paraId="0000001F">
      <w:pPr>
        <w:numPr>
          <w:ilvl w:val="0"/>
          <w:numId w:val="8"/>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Korea (makgeolli, soju)</w:t>
      </w:r>
      <w:r w:rsidDel="00000000" w:rsidR="00000000" w:rsidRPr="00000000">
        <w:rPr>
          <w:rFonts w:ascii="Calibri" w:cs="Calibri" w:eastAsia="Calibri" w:hAnsi="Calibri"/>
          <w:rtl w:val="0"/>
        </w:rPr>
        <w:t xml:space="preserve"> – rice mash fermentation; community sharing bowls.</w:t>
      </w:r>
    </w:p>
    <w:p w:rsidR="00000000" w:rsidDel="00000000" w:rsidP="00000000" w:rsidRDefault="00000000" w:rsidRPr="00000000" w14:paraId="00000020">
      <w:pPr>
        <w:numPr>
          <w:ilvl w:val="0"/>
          <w:numId w:val="8"/>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Japan (sake)</w:t>
      </w:r>
      <w:r w:rsidDel="00000000" w:rsidR="00000000" w:rsidRPr="00000000">
        <w:rPr>
          <w:rFonts w:ascii="Calibri" w:cs="Calibri" w:eastAsia="Calibri" w:hAnsi="Calibri"/>
          <w:rtl w:val="0"/>
        </w:rPr>
        <w:t xml:space="preserve"> – koji mold breaks down starch before yeast fermentation.</w:t>
      </w:r>
    </w:p>
    <w:p w:rsidR="00000000" w:rsidDel="00000000" w:rsidP="00000000" w:rsidRDefault="00000000" w:rsidRPr="00000000" w14:paraId="00000021">
      <w:pPr>
        <w:numPr>
          <w:ilvl w:val="0"/>
          <w:numId w:val="8"/>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Europe (wine, beer)</w:t>
      </w:r>
      <w:r w:rsidDel="00000000" w:rsidR="00000000" w:rsidRPr="00000000">
        <w:rPr>
          <w:rFonts w:ascii="Calibri" w:cs="Calibri" w:eastAsia="Calibri" w:hAnsi="Calibri"/>
          <w:rtl w:val="0"/>
        </w:rPr>
        <w:t xml:space="preserve"> – grape/ barley fermentation shaped entire civilizations.</w:t>
      </w:r>
    </w:p>
    <w:p w:rsidR="00000000" w:rsidDel="00000000" w:rsidP="00000000" w:rsidRDefault="00000000" w:rsidRPr="00000000" w14:paraId="00000022">
      <w:pPr>
        <w:numPr>
          <w:ilvl w:val="0"/>
          <w:numId w:val="8"/>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Africa (pito, tella)</w:t>
      </w:r>
      <w:r w:rsidDel="00000000" w:rsidR="00000000" w:rsidRPr="00000000">
        <w:rPr>
          <w:rFonts w:ascii="Calibri" w:cs="Calibri" w:eastAsia="Calibri" w:hAnsi="Calibri"/>
          <w:rtl w:val="0"/>
        </w:rPr>
        <w:t xml:space="preserve"> – sorghum or teff fermentation with unique herbal starters.</w:t>
      </w:r>
    </w:p>
    <w:p w:rsidR="00000000" w:rsidDel="00000000" w:rsidP="00000000" w:rsidRDefault="00000000" w:rsidRPr="00000000" w14:paraId="00000023">
      <w:pPr>
        <w:spacing w:after="280" w:line="240" w:lineRule="auto"/>
        <w:rPr>
          <w:rFonts w:ascii="Calibri" w:cs="Calibri" w:eastAsia="Calibri" w:hAnsi="Calibri"/>
        </w:rPr>
      </w:pPr>
      <w:r w:rsidDel="00000000" w:rsidR="00000000" w:rsidRPr="00000000">
        <w:rPr>
          <w:rFonts w:ascii="Calibri" w:cs="Calibri" w:eastAsia="Calibri" w:hAnsi="Calibri"/>
          <w:rtl w:val="0"/>
        </w:rPr>
        <w:t xml:space="preserve">These beverages were not just drinks—they were </w:t>
      </w:r>
      <w:r w:rsidDel="00000000" w:rsidR="00000000" w:rsidRPr="00000000">
        <w:rPr>
          <w:rFonts w:ascii="Calibri" w:cs="Calibri" w:eastAsia="Calibri" w:hAnsi="Calibri"/>
          <w:b w:val="1"/>
          <w:bCs w:val="1"/>
          <w:rtl w:val="0"/>
        </w:rPr>
        <w:t xml:space="preserve">medicine, ritual items, currency, and nutritional staples</w:t>
      </w:r>
      <w:r w:rsidDel="00000000" w:rsidR="00000000" w:rsidRPr="00000000">
        <w:rPr>
          <w:rFonts w:ascii="Calibri" w:cs="Calibri" w:eastAsia="Calibri" w:hAnsi="Calibri"/>
          <w:rtl w:val="0"/>
        </w:rPr>
        <w:t xml:space="preserve">, all produced by careful control of temperature, time, and ingredients.</w:t>
      </w:r>
    </w:p>
    <w:p w:rsidR="00000000" w:rsidDel="00000000" w:rsidP="00000000" w:rsidRDefault="00000000" w:rsidRPr="00000000" w14:paraId="00000024">
      <w:pPr>
        <w:spacing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 Chemistry / Chemical Engineering Connection</w:t>
      </w:r>
    </w:p>
    <w:p w:rsidR="00000000" w:rsidDel="00000000" w:rsidP="00000000" w:rsidRDefault="00000000" w:rsidRPr="00000000" w14:paraId="00000025">
      <w:pPr>
        <w:numPr>
          <w:ilvl w:val="0"/>
          <w:numId w:val="12"/>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Reaction Engineering</w:t>
      </w:r>
      <w:r w:rsidDel="00000000" w:rsidR="00000000" w:rsidRPr="00000000">
        <w:rPr>
          <w:rtl w:val="0"/>
        </w:rPr>
      </w:r>
    </w:p>
    <w:p w:rsidR="00000000" w:rsidDel="00000000" w:rsidP="00000000" w:rsidRDefault="00000000" w:rsidRPr="00000000" w14:paraId="00000026">
      <w:pPr>
        <w:numPr>
          <w:ilvl w:val="1"/>
          <w:numId w:val="12"/>
        </w:numPr>
        <w:spacing w:line="240" w:lineRule="auto"/>
        <w:ind w:left="1440" w:hanging="360"/>
        <w:rPr>
          <w:rFonts w:ascii="Calibri" w:cs="Calibri" w:eastAsia="Calibri" w:hAnsi="Calibri"/>
        </w:rPr>
      </w:pPr>
      <w:hyperlink r:id="rId11">
        <w:r w:rsidDel="00000000" w:rsidR="00000000" w:rsidRPr="00000000">
          <w:rPr>
            <w:rFonts w:ascii="Calibri" w:cs="Calibri" w:eastAsia="Calibri" w:hAnsi="Calibri"/>
            <w:color w:val="1155cc"/>
            <w:u w:val="single"/>
            <w:rtl w:val="0"/>
          </w:rPr>
          <w:t xml:space="preserve">Yeast converts sugars → </w:t>
        </w:r>
      </w:hyperlink>
      <w:hyperlink r:id="rId12">
        <w:r w:rsidDel="00000000" w:rsidR="00000000" w:rsidRPr="00000000">
          <w:rPr>
            <w:rFonts w:ascii="Calibri" w:cs="Calibri" w:eastAsia="Calibri" w:hAnsi="Calibri"/>
            <w:b w:val="1"/>
            <w:bCs w:val="1"/>
            <w:color w:val="1155cc"/>
            <w:u w:val="single"/>
            <w:rtl w:val="0"/>
          </w:rPr>
          <w:t xml:space="preserve">ethanol + CO₂</w:t>
        </w:r>
      </w:hyperlink>
      <w:hyperlink r:id="rId13">
        <w:r w:rsidDel="00000000" w:rsidR="00000000" w:rsidRPr="00000000">
          <w:rPr>
            <w:rFonts w:ascii="Calibri" w:cs="Calibri" w:eastAsia="Calibri" w:hAnsi="Calibri"/>
            <w:color w:val="1155cc"/>
            <w:u w:val="single"/>
            <w:rtl w:val="0"/>
          </w:rPr>
          <w:t xml:space="preserve"> </w:t>
        </w:r>
      </w:hyperlink>
      <w:r w:rsidDel="00000000" w:rsidR="00000000" w:rsidRPr="00000000">
        <w:rPr>
          <w:rFonts w:ascii="Calibri" w:cs="Calibri" w:eastAsia="Calibri" w:hAnsi="Calibri"/>
          <w:rtl w:val="0"/>
        </w:rPr>
        <w:t xml:space="preserve">(biochemical reaction with identifiable kinetics).</w:t>
      </w:r>
    </w:p>
    <w:p w:rsidR="00000000" w:rsidDel="00000000" w:rsidP="00000000" w:rsidRDefault="00000000" w:rsidRPr="00000000" w14:paraId="00000027">
      <w:pPr>
        <w:numPr>
          <w:ilvl w:val="1"/>
          <w:numId w:val="12"/>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Optimal fermentation temperature (20–35°C depending on yeast) maximizes reaction rate without enzyme denaturation.</w:t>
      </w:r>
    </w:p>
    <w:p w:rsidR="00000000" w:rsidDel="00000000" w:rsidP="00000000" w:rsidRDefault="00000000" w:rsidRPr="00000000" w14:paraId="00000028">
      <w:pPr>
        <w:numPr>
          <w:ilvl w:val="0"/>
          <w:numId w:val="12"/>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Heat Transfer</w:t>
      </w:r>
      <w:r w:rsidDel="00000000" w:rsidR="00000000" w:rsidRPr="00000000">
        <w:rPr>
          <w:rtl w:val="0"/>
        </w:rPr>
      </w:r>
    </w:p>
    <w:p w:rsidR="00000000" w:rsidDel="00000000" w:rsidP="00000000" w:rsidRDefault="00000000" w:rsidRPr="00000000" w14:paraId="00000029">
      <w:pPr>
        <w:numPr>
          <w:ilvl w:val="1"/>
          <w:numId w:val="12"/>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Fermentation is mildly </w:t>
      </w:r>
      <w:hyperlink r:id="rId14">
        <w:r w:rsidDel="00000000" w:rsidR="00000000" w:rsidRPr="00000000">
          <w:rPr>
            <w:rFonts w:ascii="Calibri" w:cs="Calibri" w:eastAsia="Calibri" w:hAnsi="Calibri"/>
            <w:b w:val="1"/>
            <w:bCs w:val="1"/>
            <w:color w:val="1155cc"/>
            <w:u w:val="single"/>
            <w:rtl w:val="0"/>
          </w:rPr>
          <w:t xml:space="preserve">exothermic</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2A">
      <w:pPr>
        <w:numPr>
          <w:ilvl w:val="1"/>
          <w:numId w:val="12"/>
        </w:numPr>
        <w:spacing w:line="240" w:lineRule="auto"/>
        <w:ind w:left="1440" w:hanging="360"/>
        <w:rPr>
          <w:rFonts w:ascii="Calibri" w:cs="Calibri" w:eastAsia="Calibri" w:hAnsi="Calibri"/>
        </w:rPr>
      </w:pPr>
      <w:hyperlink r:id="rId15">
        <w:r w:rsidDel="00000000" w:rsidR="00000000" w:rsidRPr="00000000">
          <w:rPr>
            <w:rFonts w:ascii="Calibri" w:cs="Calibri" w:eastAsia="Calibri" w:hAnsi="Calibri"/>
            <w:color w:val="1155cc"/>
            <w:u w:val="single"/>
            <w:rtl w:val="0"/>
          </w:rPr>
          <w:t xml:space="preserve">Traditional brewers controlled temperature via clay vessels, underground storage, or seasonal timing</w:t>
        </w:r>
      </w:hyperlink>
      <w:r w:rsidDel="00000000" w:rsidR="00000000" w:rsidRPr="00000000">
        <w:rPr>
          <w:rFonts w:ascii="Calibri" w:cs="Calibri" w:eastAsia="Calibri" w:hAnsi="Calibri"/>
          <w:rtl w:val="0"/>
        </w:rPr>
        <w:t xml:space="preserve">—primitive but effective thermal regulation.</w:t>
      </w:r>
    </w:p>
    <w:p w:rsidR="00000000" w:rsidDel="00000000" w:rsidP="00000000" w:rsidRDefault="00000000" w:rsidRPr="00000000" w14:paraId="0000002B">
      <w:pPr>
        <w:numPr>
          <w:ilvl w:val="0"/>
          <w:numId w:val="12"/>
        </w:numPr>
        <w:spacing w:lin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Mass Transfer</w:t>
      </w:r>
      <w:r w:rsidDel="00000000" w:rsidR="00000000" w:rsidRPr="00000000">
        <w:rPr>
          <w:rtl w:val="0"/>
        </w:rPr>
      </w:r>
    </w:p>
    <w:p w:rsidR="00000000" w:rsidDel="00000000" w:rsidP="00000000" w:rsidRDefault="00000000" w:rsidRPr="00000000" w14:paraId="0000002C">
      <w:pPr>
        <w:numPr>
          <w:ilvl w:val="1"/>
          <w:numId w:val="12"/>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CO₂ removal, oxygen limitation (anaerobic conditions), and nutrient diffusion all affect yields.</w:t>
      </w:r>
    </w:p>
    <w:p w:rsidR="00000000" w:rsidDel="00000000" w:rsidP="00000000" w:rsidRDefault="00000000" w:rsidRPr="00000000" w14:paraId="0000002D">
      <w:pPr>
        <w:numPr>
          <w:ilvl w:val="1"/>
          <w:numId w:val="12"/>
        </w:numPr>
        <w:spacing w:after="28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In sake and makgeolli, starch must first be broken down—a </w:t>
      </w:r>
      <w:r w:rsidDel="00000000" w:rsidR="00000000" w:rsidRPr="00000000">
        <w:rPr>
          <w:rFonts w:ascii="Calibri" w:cs="Calibri" w:eastAsia="Calibri" w:hAnsi="Calibri"/>
          <w:b w:val="1"/>
          <w:bCs w:val="1"/>
          <w:rtl w:val="0"/>
        </w:rPr>
        <w:t xml:space="preserve">reaction–diffusion process</w:t>
      </w:r>
      <w:r w:rsidDel="00000000" w:rsidR="00000000" w:rsidRPr="00000000">
        <w:rPr>
          <w:rFonts w:ascii="Calibri" w:cs="Calibri" w:eastAsia="Calibri" w:hAnsi="Calibri"/>
          <w:rtl w:val="0"/>
        </w:rPr>
        <w:t xml:space="preserve"> involving enzymes.</w:t>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F">
      <w:pPr>
        <w:pStyle w:val="Heading2"/>
        <w:spacing w:before="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Case Card 2 – Alcohol Fermentation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Chemical Engineering lens: Controlling biological reactions at scale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thousands of years, communities around the world have used fermentation to preserve food, create drinks, and support social life. These practices required careful control of conditions—long before modern equipment existed.</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Discussion Prompt (choose 1):</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have you seen fermentation in foods or drinks connected to your culture?</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problems was fermentation helping people solve?</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did communities learn to control this process without formal science?</w:t>
      </w:r>
    </w:p>
    <w:p w:rsidR="00000000" w:rsidDel="00000000" w:rsidP="00000000" w:rsidRDefault="00000000" w:rsidRPr="00000000" w14:paraId="00000036">
      <w:pPr>
        <w:pStyle w:val="Heading2"/>
        <w:keepNext w:val="0"/>
        <w:keepLines w:val="0"/>
        <w:widowControl w:val="0"/>
        <w:spacing w:line="240" w:lineRule="auto"/>
        <w:rPr>
          <w:rFonts w:ascii="Calibri" w:cs="Calibri" w:eastAsia="Calibri" w:hAnsi="Calibri"/>
        </w:rPr>
      </w:pPr>
      <w:bookmarkStart w:colFirst="0" w:colLast="0" w:name="_heading=h.t5xwzdw4kuwa" w:id="2"/>
      <w:bookmarkEnd w:id="2"/>
      <w:r w:rsidDel="00000000" w:rsidR="00000000" w:rsidRPr="00000000">
        <w:rPr>
          <w:rFonts w:ascii="Calibri" w:cs="Calibri" w:eastAsia="Calibri" w:hAnsi="Calibri"/>
          <w:rtl w:val="0"/>
        </w:rPr>
        <w:t xml:space="preserve">Color Television — The Science of Light</w:t>
      </w:r>
    </w:p>
    <w:p w:rsidR="00000000" w:rsidDel="00000000" w:rsidP="00000000" w:rsidRDefault="00000000" w:rsidRPr="00000000" w14:paraId="00000037">
      <w:pPr>
        <w:spacing w:before="280" w:line="240" w:lineRule="auto"/>
        <w:rPr>
          <w:rFonts w:ascii="Calibri" w:cs="Calibri" w:eastAsia="Calibri" w:hAnsi="Calibri"/>
          <w:b w:val="1"/>
          <w:bCs w:val="1"/>
        </w:rPr>
      </w:pPr>
      <w:bookmarkStart w:colFirst="0" w:colLast="0" w:name="_heading=h.pihapemuklbx" w:id="3"/>
      <w:bookmarkEnd w:id="3"/>
      <w:r w:rsidDel="00000000" w:rsidR="00000000" w:rsidRPr="00000000">
        <w:rPr>
          <w:rFonts w:ascii="Calibri" w:cs="Calibri" w:eastAsia="Calibri" w:hAnsi="Calibri"/>
          <w:b w:val="1"/>
          <w:bCs w:val="1"/>
          <w:rtl w:val="0"/>
        </w:rPr>
        <w:t xml:space="preserve">1) Story</w:t>
      </w:r>
    </w:p>
    <w:p w:rsidR="00000000" w:rsidDel="00000000" w:rsidP="00000000" w:rsidRDefault="00000000" w:rsidRPr="00000000" w14:paraId="00000038">
      <w:pPr>
        <w:widowControl w:val="0"/>
        <w:spacing w:after="240" w:line="240" w:lineRule="auto"/>
        <w:rPr>
          <w:rFonts w:ascii="Calibri" w:cs="Calibri" w:eastAsia="Calibri" w:hAnsi="Calibri"/>
        </w:rPr>
      </w:pPr>
      <w:r w:rsidDel="00000000" w:rsidR="00000000" w:rsidRPr="00000000">
        <w:rPr>
          <w:rFonts w:ascii="Calibri" w:cs="Calibri" w:eastAsia="Calibri" w:hAnsi="Calibri"/>
          <w:rtl w:val="0"/>
        </w:rPr>
        <w:t xml:space="preserve">For most of human history, people understood the world through color—sunsets, dyes, paintings, stained glass—but modern technologies struggled to reproduce color until the 20th century.</w:t>
      </w:r>
    </w:p>
    <w:p w:rsidR="00000000" w:rsidDel="00000000" w:rsidP="00000000" w:rsidRDefault="00000000" w:rsidRPr="00000000" w14:paraId="00000039">
      <w:pPr>
        <w:widowControl w:val="0"/>
        <w:spacing w:after="240" w:line="240" w:lineRule="auto"/>
        <w:rPr>
          <w:rFonts w:ascii="Calibri" w:cs="Calibri" w:eastAsia="Calibri" w:hAnsi="Calibri"/>
        </w:rPr>
      </w:pPr>
      <w:r w:rsidDel="00000000" w:rsidR="00000000" w:rsidRPr="00000000">
        <w:rPr>
          <w:rFonts w:ascii="Calibri" w:cs="Calibri" w:eastAsia="Calibri" w:hAnsi="Calibri"/>
          <w:rtl w:val="0"/>
        </w:rPr>
        <w:t xml:space="preserve">One major breakthrough came from Guillermo González Camarena, a young Mexican engineer and inventor who, at age 23, patented one of the first color-wheel television systems (1940). His design, later adapted and used internationally, allowed televisions to transmit and reconstruct colored images using rotating color filters and electrical signals.</w:t>
      </w:r>
    </w:p>
    <w:p w:rsidR="00000000" w:rsidDel="00000000" w:rsidP="00000000" w:rsidRDefault="00000000" w:rsidRPr="00000000" w14:paraId="0000003A">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Color television transformed storytelling, news, sports, advertising, and global communication. It shifted how people experienced the world in their living rooms and demonstrated that innovation in materials and light science happens across cultures, not just in large research labs.</w:t>
      </w:r>
    </w:p>
    <w:p w:rsidR="00000000" w:rsidDel="00000000" w:rsidP="00000000" w:rsidRDefault="00000000" w:rsidRPr="00000000" w14:paraId="0000003B">
      <w:pPr>
        <w:spacing w:line="240" w:lineRule="auto"/>
        <w:rPr>
          <w:rFonts w:ascii="Calibri" w:cs="Calibri" w:eastAsia="Calibri" w:hAnsi="Calibri"/>
          <w:b w:val="1"/>
          <w:bCs w:val="1"/>
        </w:rPr>
      </w:pPr>
      <w:bookmarkStart w:colFirst="0" w:colLast="0" w:name="_heading=h.mv667281ji78" w:id="4"/>
      <w:bookmarkEnd w:id="4"/>
      <w:r w:rsidDel="00000000" w:rsidR="00000000" w:rsidRPr="00000000">
        <w:rPr>
          <w:rFonts w:ascii="Calibri" w:cs="Calibri" w:eastAsia="Calibri" w:hAnsi="Calibri"/>
          <w:b w:val="1"/>
          <w:bCs w:val="1"/>
          <w:rtl w:val="0"/>
        </w:rPr>
        <w:t xml:space="preserve">2) Chemistry / Chemical Engineering Connection</w:t>
      </w:r>
    </w:p>
    <w:p w:rsidR="00000000" w:rsidDel="00000000" w:rsidP="00000000" w:rsidRDefault="00000000" w:rsidRPr="00000000" w14:paraId="0000003C">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Color TV relies on the chemistry and physics of light:</w:t>
      </w:r>
    </w:p>
    <w:p w:rsidR="00000000" w:rsidDel="00000000" w:rsidP="00000000" w:rsidRDefault="00000000" w:rsidRPr="00000000" w14:paraId="0000003D">
      <w:pPr>
        <w:widowControl w:val="0"/>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Chrominance &amp; luminance:</w:t>
      </w:r>
    </w:p>
    <w:p w:rsidR="00000000" w:rsidDel="00000000" w:rsidP="00000000" w:rsidRDefault="00000000" w:rsidRPr="00000000" w14:paraId="0000003E">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i w:val="1"/>
          <w:iCs w:val="1"/>
          <w:rtl w:val="0"/>
        </w:rPr>
        <w:t xml:space="preserve">Luminance</w:t>
      </w:r>
      <w:r w:rsidDel="00000000" w:rsidR="00000000" w:rsidRPr="00000000">
        <w:rPr>
          <w:rFonts w:ascii="Calibri" w:cs="Calibri" w:eastAsia="Calibri" w:hAnsi="Calibri"/>
          <w:rtl w:val="0"/>
        </w:rPr>
        <w:t xml:space="preserve"> is brightness (intensity).</w:t>
      </w:r>
    </w:p>
    <w:p w:rsidR="00000000" w:rsidDel="00000000" w:rsidP="00000000" w:rsidRDefault="00000000" w:rsidRPr="00000000" w14:paraId="0000003F">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i w:val="1"/>
          <w:iCs w:val="1"/>
          <w:rtl w:val="0"/>
        </w:rPr>
        <w:t xml:space="preserve">Chrominance</w:t>
      </w:r>
      <w:r w:rsidDel="00000000" w:rsidR="00000000" w:rsidRPr="00000000">
        <w:rPr>
          <w:rFonts w:ascii="Calibri" w:cs="Calibri" w:eastAsia="Calibri" w:hAnsi="Calibri"/>
          <w:rtl w:val="0"/>
        </w:rPr>
        <w:t xml:space="preserve"> is color, determined by the wavelengths of light our eyes detect.</w:t>
      </w:r>
    </w:p>
    <w:p w:rsidR="00000000" w:rsidDel="00000000" w:rsidP="00000000" w:rsidRDefault="00000000" w:rsidRPr="00000000" w14:paraId="00000040">
      <w:pPr>
        <w:widowControl w:val="0"/>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Materials science:</w:t>
      </w:r>
    </w:p>
    <w:p w:rsidR="00000000" w:rsidDel="00000000" w:rsidP="00000000" w:rsidRDefault="00000000" w:rsidRPr="00000000" w14:paraId="00000041">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Early TVs used phosphor-coated materials in</w:t>
      </w:r>
      <w:hyperlink r:id="rId16">
        <w:r w:rsidDel="00000000" w:rsidR="00000000" w:rsidRPr="00000000">
          <w:rPr>
            <w:rFonts w:ascii="Calibri" w:cs="Calibri" w:eastAsia="Calibri" w:hAnsi="Calibri"/>
            <w:color w:val="1155cc"/>
            <w:u w:val="single"/>
            <w:rtl w:val="0"/>
          </w:rPr>
          <w:t xml:space="preserve"> cathode-ray tubes (CRTs).</w:t>
        </w:r>
      </w:hyperlink>
      <w:r w:rsidDel="00000000" w:rsidR="00000000" w:rsidRPr="00000000">
        <w:rPr>
          <w:rtl w:val="0"/>
        </w:rPr>
      </w:r>
    </w:p>
    <w:p w:rsidR="00000000" w:rsidDel="00000000" w:rsidP="00000000" w:rsidRDefault="00000000" w:rsidRPr="00000000" w14:paraId="00000042">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Each phosphor emitted a specific color (red, green, or blue) when struck by electrons.</w:t>
      </w:r>
    </w:p>
    <w:p w:rsidR="00000000" w:rsidDel="00000000" w:rsidP="00000000" w:rsidRDefault="00000000" w:rsidRPr="00000000" w14:paraId="00000043">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Modern screens use</w:t>
      </w:r>
      <w:hyperlink r:id="rId17">
        <w:r w:rsidDel="00000000" w:rsidR="00000000" w:rsidRPr="00000000">
          <w:rPr>
            <w:rFonts w:ascii="Calibri" w:cs="Calibri" w:eastAsia="Calibri" w:hAnsi="Calibri"/>
            <w:color w:val="1155cc"/>
            <w:u w:val="single"/>
            <w:rtl w:val="0"/>
          </w:rPr>
          <w:t xml:space="preserve"> LEDs</w:t>
        </w:r>
      </w:hyperlink>
      <w:r w:rsidDel="00000000" w:rsidR="00000000" w:rsidRPr="00000000">
        <w:rPr>
          <w:rFonts w:ascii="Calibri" w:cs="Calibri" w:eastAsia="Calibri" w:hAnsi="Calibri"/>
          <w:rtl w:val="0"/>
        </w:rPr>
        <w:t xml:space="preserve">,</w:t>
      </w:r>
      <w:hyperlink r:id="rId18">
        <w:r w:rsidDel="00000000" w:rsidR="00000000" w:rsidRPr="00000000">
          <w:rPr>
            <w:rFonts w:ascii="Calibri" w:cs="Calibri" w:eastAsia="Calibri" w:hAnsi="Calibri"/>
            <w:color w:val="1155cc"/>
            <w:u w:val="single"/>
            <w:rtl w:val="0"/>
          </w:rPr>
          <w:t xml:space="preserve"> liquid crystals</w:t>
        </w:r>
      </w:hyperlink>
      <w:r w:rsidDel="00000000" w:rsidR="00000000" w:rsidRPr="00000000">
        <w:rPr>
          <w:rFonts w:ascii="Calibri" w:cs="Calibri" w:eastAsia="Calibri" w:hAnsi="Calibri"/>
          <w:rtl w:val="0"/>
        </w:rPr>
        <w:t xml:space="preserve">, quantum dots, and semiconductors—materials engineered to emit precise wavelengths.</w:t>
      </w:r>
    </w:p>
    <w:p w:rsidR="00000000" w:rsidDel="00000000" w:rsidP="00000000" w:rsidRDefault="00000000" w:rsidRPr="00000000" w14:paraId="00000044">
      <w:pPr>
        <w:widowControl w:val="0"/>
        <w:numPr>
          <w:ilvl w:val="0"/>
          <w:numId w:val="1"/>
        </w:numPr>
        <w:spacing w:line="240" w:lineRule="auto"/>
        <w:ind w:left="720" w:hanging="360"/>
        <w:rPr>
          <w:rFonts w:ascii="Calibri" w:cs="Calibri" w:eastAsia="Calibri" w:hAnsi="Calibri"/>
        </w:rPr>
      </w:pPr>
      <w:hyperlink r:id="rId19">
        <w:r w:rsidDel="00000000" w:rsidR="00000000" w:rsidRPr="00000000">
          <w:rPr>
            <w:rFonts w:ascii="Calibri" w:cs="Calibri" w:eastAsia="Calibri" w:hAnsi="Calibri"/>
            <w:color w:val="1155cc"/>
            <w:u w:val="single"/>
            <w:rtl w:val="0"/>
          </w:rPr>
          <w:t xml:space="preserve">Additive color mixing</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45">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Red + green + blue → millions of colors</w:t>
      </w:r>
    </w:p>
    <w:p w:rsidR="00000000" w:rsidDel="00000000" w:rsidP="00000000" w:rsidRDefault="00000000" w:rsidRPr="00000000" w14:paraId="00000046">
      <w:pPr>
        <w:widowControl w:val="0"/>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 same principle underlies fireworks, neon lights, phone screens, and even bioluminescence.</w:t>
      </w:r>
    </w:p>
    <w:p w:rsidR="00000000" w:rsidDel="00000000" w:rsidP="00000000" w:rsidRDefault="00000000" w:rsidRPr="00000000" w14:paraId="00000047">
      <w:pPr>
        <w:widowControl w:val="0"/>
        <w:spacing w:after="240" w:before="240" w:line="240" w:lineRule="auto"/>
        <w:rPr>
          <w:rFonts w:ascii="Calibri" w:cs="Calibri" w:eastAsia="Calibri" w:hAnsi="Calibri"/>
        </w:rPr>
      </w:pPr>
      <w:bookmarkStart w:colFirst="0" w:colLast="0" w:name="_heading=h.byehscmds96f" w:id="5"/>
      <w:bookmarkEnd w:id="5"/>
      <w:r w:rsidDel="00000000" w:rsidR="00000000" w:rsidRPr="00000000">
        <w:rPr>
          <w:rFonts w:ascii="Calibri" w:cs="Calibri" w:eastAsia="Calibri" w:hAnsi="Calibri"/>
          <w:rtl w:val="0"/>
        </w:rPr>
        <w:t xml:space="preserve">This case shows how chemistry is central to everyday technologies—and how global inventors have shaped the way we see.</w:t>
      </w:r>
    </w:p>
    <w:p w:rsidR="00000000" w:rsidDel="00000000" w:rsidP="00000000" w:rsidRDefault="00000000" w:rsidRPr="00000000" w14:paraId="00000048">
      <w:pPr>
        <w:spacing w:line="240"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9">
      <w:pPr>
        <w:pStyle w:val="Heading2"/>
        <w:spacing w:before="0" w:lineRule="auto"/>
        <w:rPr>
          <w:rFonts w:ascii="Calibri" w:cs="Calibri" w:eastAsia="Calibri" w:hAnsi="Calibri"/>
          <w:color w:val="000000"/>
        </w:rPr>
      </w:pPr>
      <w:bookmarkStart w:colFirst="0" w:colLast="0" w:name="_heading=h.5uizk4k5cv10" w:id="6"/>
      <w:bookmarkEnd w:id="6"/>
      <w:r w:rsidDel="00000000" w:rsidR="00000000" w:rsidRPr="00000000">
        <w:rPr>
          <w:rFonts w:ascii="Calibri" w:cs="Calibri" w:eastAsia="Calibri" w:hAnsi="Calibri"/>
          <w:color w:val="000000"/>
          <w:rtl w:val="0"/>
        </w:rPr>
        <w:t xml:space="preserve">Case Card 3 – Color Television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Chemical Engineering lens: Materials, energy, and design choices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Color television changed how people communicate, learn, and see the world. Behind the screen are design decisions about materials, energy use, and what kinds of images become visible to society.</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Discussion Prompt (choose 1):</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has color or visual technology shaped your experience of the world?</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Whose inventions are remembered, and whose are often left out?</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do culture and access influence which technologies are developed?</w:t>
      </w:r>
    </w:p>
    <w:p w:rsidR="00000000" w:rsidDel="00000000" w:rsidP="00000000" w:rsidRDefault="00000000" w:rsidRPr="00000000" w14:paraId="00000050">
      <w:pPr>
        <w:pStyle w:val="Heading2"/>
        <w:keepNext w:val="0"/>
        <w:keepLines w:val="0"/>
        <w:widowControl w:val="0"/>
        <w:spacing w:line="240" w:lineRule="auto"/>
        <w:rPr>
          <w:rFonts w:ascii="Calibri" w:cs="Calibri" w:eastAsia="Calibri" w:hAnsi="Calibri"/>
        </w:rPr>
      </w:pPr>
      <w:bookmarkStart w:colFirst="0" w:colLast="0" w:name="_heading=h.70r0clulzn0a" w:id="7"/>
      <w:bookmarkEnd w:id="7"/>
      <w:r w:rsidDel="00000000" w:rsidR="00000000" w:rsidRPr="00000000">
        <w:rPr>
          <w:rtl w:val="0"/>
        </w:rPr>
      </w:r>
    </w:p>
    <w:p w:rsidR="00000000" w:rsidDel="00000000" w:rsidP="00000000" w:rsidRDefault="00000000" w:rsidRPr="00000000" w14:paraId="00000051">
      <w:pPr>
        <w:pStyle w:val="Heading2"/>
        <w:keepNext w:val="0"/>
        <w:keepLines w:val="0"/>
        <w:widowControl w:val="0"/>
        <w:spacing w:line="240" w:lineRule="auto"/>
        <w:rPr>
          <w:rFonts w:ascii="Calibri" w:cs="Calibri" w:eastAsia="Calibri" w:hAnsi="Calibri"/>
        </w:rPr>
      </w:pPr>
      <w:bookmarkStart w:colFirst="0" w:colLast="0" w:name="_heading=h.edgxv9j4esht" w:id="8"/>
      <w:bookmarkEnd w:id="8"/>
      <w:r w:rsidDel="00000000" w:rsidR="00000000" w:rsidRPr="00000000">
        <w:rPr>
          <w:rFonts w:ascii="Calibri" w:cs="Calibri" w:eastAsia="Calibri" w:hAnsi="Calibri"/>
          <w:rtl w:val="0"/>
        </w:rPr>
        <w:t xml:space="preserve">Nixtamalization – Making Corn Nutritious (Mesoamerica)</w:t>
      </w:r>
    </w:p>
    <w:p w:rsidR="00000000" w:rsidDel="00000000" w:rsidP="00000000" w:rsidRDefault="00000000" w:rsidRPr="00000000" w14:paraId="00000052">
      <w:pPr>
        <w:spacing w:before="280" w:line="240" w:lineRule="auto"/>
        <w:rPr>
          <w:rFonts w:ascii="Calibri" w:cs="Calibri" w:eastAsia="Calibri" w:hAnsi="Calibri"/>
          <w:b w:val="1"/>
          <w:bCs w:val="1"/>
        </w:rPr>
      </w:pPr>
      <w:bookmarkStart w:colFirst="0" w:colLast="0" w:name="_heading=h.rv6xmwvhgwnn" w:id="9"/>
      <w:bookmarkEnd w:id="9"/>
      <w:r w:rsidDel="00000000" w:rsidR="00000000" w:rsidRPr="00000000">
        <w:rPr>
          <w:rFonts w:ascii="Calibri" w:cs="Calibri" w:eastAsia="Calibri" w:hAnsi="Calibri"/>
          <w:b w:val="1"/>
          <w:bCs w:val="1"/>
          <w:rtl w:val="0"/>
        </w:rPr>
        <w:t xml:space="preserve">1) Story</w:t>
      </w:r>
    </w:p>
    <w:p w:rsidR="00000000" w:rsidDel="00000000" w:rsidP="00000000" w:rsidRDefault="00000000" w:rsidRPr="00000000" w14:paraId="0000005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 thousands of years, Indigenous peoples across Mesoamerica—including communities in present-day Mexico, Guatemala, and Belize—developed a cooking technique called nixtamalization. They soaked and cooked maize in an alkaline solution made from limewater (calcium hydroxide from limestone) or wood ash.</w:t>
      </w:r>
    </w:p>
    <w:p w:rsidR="00000000" w:rsidDel="00000000" w:rsidP="00000000" w:rsidRDefault="00000000" w:rsidRPr="00000000" w14:paraId="00000054">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This process softened the kernels, made the maize easier to grind, improved flavor, and—most importantly—unlocked niacin (vitamin B3), dramatically improving nutritional value. When maize spread globally without the accompanying knowledge of nixtamalization, populations in Europe and the U.S. South suffered from pellagra, a niacin-deficiency disease—something Indigenous communities had already solved through chemistry generations earlier.</w:t>
      </w:r>
    </w:p>
    <w:p w:rsidR="00000000" w:rsidDel="00000000" w:rsidP="00000000" w:rsidRDefault="00000000" w:rsidRPr="00000000" w14:paraId="00000055">
      <w:pPr>
        <w:widowControl w:val="0"/>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Today, regions like Chiapas, Mexico, continue to adapt nixtamalization techniques to different local maize varieties, preserving cultural tradition while contributing to scientific research.</w:t>
        <w:br w:type="textWrapping"/>
        <w:t xml:space="preserve"> </w:t>
      </w:r>
      <w:r w:rsidDel="00000000" w:rsidR="00000000" w:rsidRPr="00000000">
        <w:rPr>
          <w:rFonts w:ascii="Calibri" w:cs="Calibri" w:eastAsia="Calibri" w:hAnsi="Calibri"/>
          <w:i w:val="1"/>
          <w:iCs w:val="1"/>
          <w:rtl w:val="0"/>
        </w:rPr>
        <w:t xml:space="preserve">(Contributor: Gabriela Palacios-Pola, Chiapas, Mexico)</w:t>
      </w:r>
      <w:r w:rsidDel="00000000" w:rsidR="00000000" w:rsidRPr="00000000">
        <w:rPr>
          <w:rtl w:val="0"/>
        </w:rPr>
      </w:r>
    </w:p>
    <w:p w:rsidR="00000000" w:rsidDel="00000000" w:rsidP="00000000" w:rsidRDefault="00000000" w:rsidRPr="00000000" w14:paraId="00000056">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 Chemistry / Chemical Engineering Connection</w:t>
      </w:r>
    </w:p>
    <w:p w:rsidR="00000000" w:rsidDel="00000000" w:rsidP="00000000" w:rsidRDefault="00000000" w:rsidRPr="00000000" w14:paraId="0000005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Nixtamalization is a powerful example of community-driven chemistry:</w:t>
      </w:r>
    </w:p>
    <w:p w:rsidR="00000000" w:rsidDel="00000000" w:rsidP="00000000" w:rsidRDefault="00000000" w:rsidRPr="00000000" w14:paraId="00000058">
      <w:pPr>
        <w:widowControl w:val="0"/>
        <w:numPr>
          <w:ilvl w:val="0"/>
          <w:numId w:val="13"/>
        </w:numPr>
        <w:spacing w:line="240" w:lineRule="auto"/>
        <w:ind w:left="720" w:hanging="360"/>
        <w:rPr>
          <w:rFonts w:ascii="Calibri" w:cs="Calibri" w:eastAsia="Calibri" w:hAnsi="Calibri"/>
        </w:rPr>
      </w:pPr>
      <w:r w:rsidDel="00000000" w:rsidR="00000000" w:rsidRPr="00000000">
        <w:rPr>
          <w:rFonts w:ascii="Calibri" w:cs="Calibri" w:eastAsia="Calibri" w:hAnsi="Calibri"/>
          <w:color w:val="1155cc"/>
          <w:u w:val="single"/>
          <w:rtl w:val="0"/>
        </w:rPr>
        <w:t xml:space="preserve">Alkaline hydrolysis: Calcium hydroxide raises the pH, breaking down hemicellulose in the maize cell walls.</w:t>
      </w:r>
      <w:r w:rsidDel="00000000" w:rsidR="00000000" w:rsidRPr="00000000">
        <w:rPr>
          <w:rtl w:val="0"/>
        </w:rPr>
      </w:r>
    </w:p>
    <w:p w:rsidR="00000000" w:rsidDel="00000000" w:rsidP="00000000" w:rsidRDefault="00000000" w:rsidRPr="00000000" w14:paraId="00000059">
      <w:pPr>
        <w:widowControl w:val="0"/>
        <w:numPr>
          <w:ilvl w:val="0"/>
          <w:numId w:val="13"/>
        </w:numPr>
        <w:spacing w:line="240" w:lineRule="auto"/>
        <w:ind w:left="720" w:hanging="360"/>
        <w:rPr>
          <w:rFonts w:ascii="Calibri" w:cs="Calibri" w:eastAsia="Calibri" w:hAnsi="Calibri"/>
        </w:rPr>
      </w:pPr>
      <w:hyperlink r:id="rId20">
        <w:r w:rsidDel="00000000" w:rsidR="00000000" w:rsidRPr="00000000">
          <w:rPr>
            <w:rFonts w:ascii="Calibri" w:cs="Calibri" w:eastAsia="Calibri" w:hAnsi="Calibri"/>
            <w:color w:val="1155cc"/>
            <w:u w:val="single"/>
            <w:rtl w:val="0"/>
          </w:rPr>
          <w:t xml:space="preserve">Increased bioavailability</w:t>
        </w:r>
      </w:hyperlink>
      <w:r w:rsidDel="00000000" w:rsidR="00000000" w:rsidRPr="00000000">
        <w:rPr>
          <w:rFonts w:ascii="Calibri" w:cs="Calibri" w:eastAsia="Calibri" w:hAnsi="Calibri"/>
          <w:rtl w:val="0"/>
        </w:rPr>
        <w:t xml:space="preserve">: Niacin becomes biologically accessible due to changes in solubility and chemical bonding.</w:t>
      </w:r>
    </w:p>
    <w:p w:rsidR="00000000" w:rsidDel="00000000" w:rsidP="00000000" w:rsidRDefault="00000000" w:rsidRPr="00000000" w14:paraId="0000005A">
      <w:pPr>
        <w:widowControl w:val="0"/>
        <w:numPr>
          <w:ilvl w:val="0"/>
          <w:numId w:val="13"/>
        </w:numPr>
        <w:spacing w:line="240" w:lineRule="auto"/>
        <w:ind w:left="720" w:hanging="360"/>
        <w:rPr>
          <w:rFonts w:ascii="Calibri" w:cs="Calibri" w:eastAsia="Calibri" w:hAnsi="Calibri"/>
        </w:rPr>
      </w:pPr>
      <w:hyperlink r:id="rId21">
        <w:r w:rsidDel="00000000" w:rsidR="00000000" w:rsidRPr="00000000">
          <w:rPr>
            <w:rFonts w:ascii="Calibri" w:cs="Calibri" w:eastAsia="Calibri" w:hAnsi="Calibri"/>
            <w:color w:val="1155cc"/>
            <w:u w:val="single"/>
            <w:rtl w:val="0"/>
          </w:rPr>
          <w:t xml:space="preserve">Protein modification</w:t>
        </w:r>
      </w:hyperlink>
      <w:r w:rsidDel="00000000" w:rsidR="00000000" w:rsidRPr="00000000">
        <w:rPr>
          <w:rFonts w:ascii="Calibri" w:cs="Calibri" w:eastAsia="Calibri" w:hAnsi="Calibri"/>
          <w:rtl w:val="0"/>
        </w:rPr>
        <w:t xml:space="preserve">: Alkalinity alters protein structure, improving dough-forming properties of masa.</w:t>
      </w:r>
    </w:p>
    <w:p w:rsidR="00000000" w:rsidDel="00000000" w:rsidP="00000000" w:rsidRDefault="00000000" w:rsidRPr="00000000" w14:paraId="0000005B">
      <w:pPr>
        <w:widowControl w:val="0"/>
        <w:numPr>
          <w:ilvl w:val="0"/>
          <w:numId w:val="1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Mineral fortification: The process adds calcium, improving dietary intake.</w:t>
      </w:r>
    </w:p>
    <w:p w:rsidR="00000000" w:rsidDel="00000000" w:rsidP="00000000" w:rsidRDefault="00000000" w:rsidRPr="00000000" w14:paraId="0000005C">
      <w:pPr>
        <w:widowControl w:val="0"/>
        <w:numPr>
          <w:ilvl w:val="0"/>
          <w:numId w:val="1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Diverse chemical pathways: Different maize races require specific time, temperature, and alkalinity adjustments—leading to ongoing scientific study today.</w:t>
        <w:br w:type="textWrapping"/>
      </w:r>
    </w:p>
    <w:p w:rsidR="00000000" w:rsidDel="00000000" w:rsidP="00000000" w:rsidRDefault="00000000" w:rsidRPr="00000000" w14:paraId="0000005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This tradition shows how deep empirical knowledge—developed without modern instrumentation—relied on keen observation, experimentation, and generational knowledge transfer.</w:t>
      </w:r>
    </w:p>
    <w:p w:rsidR="00000000" w:rsidDel="00000000" w:rsidP="00000000" w:rsidRDefault="00000000" w:rsidRPr="00000000" w14:paraId="0000005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240" w:lineRule="auto"/>
        <w:rPr>
          <w:rFonts w:ascii="Calibri" w:cs="Calibri" w:eastAsia="Calibri" w:hAnsi="Calibri"/>
        </w:rPr>
      </w:pPr>
      <w:bookmarkStart w:colFirst="0" w:colLast="0" w:name="_heading=h.nbyn1bh2h9tz" w:id="10"/>
      <w:bookmarkEnd w:id="10"/>
      <w:r w:rsidDel="00000000" w:rsidR="00000000" w:rsidRPr="00000000">
        <w:rPr>
          <w:rFonts w:ascii="Calibri" w:cs="Calibri" w:eastAsia="Calibri" w:hAnsi="Calibri"/>
          <w:rtl w:val="0"/>
        </w:rPr>
        <w:t xml:space="preserve">------------------------------------------------------------------------------------------------------------------------------------------------</w:t>
      </w:r>
    </w:p>
    <w:p w:rsidR="00000000" w:rsidDel="00000000" w:rsidP="00000000" w:rsidRDefault="00000000" w:rsidRPr="00000000" w14:paraId="00000060">
      <w:pPr>
        <w:pStyle w:val="Heading2"/>
        <w:spacing w:before="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Case Card 4 – Nixtamalization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Chemical Engineering lens: Improving nutrition through process design</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Indigenous communities in Mesoamerica developed nixtamalization to make corn easier to process and more nutritious. This knowledge was built through observation, experience, and shared practice across generations.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Discussion Prompt (choose 1):</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need or problem were people solving with this process?</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does this example show knowledge developing outside of formal labs?</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happens when cultural knowledge is separated from technology?</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color w:val="000000"/>
          <w:sz w:val="36"/>
          <w:szCs w:val="36"/>
        </w:rPr>
      </w:pPr>
      <w:r w:rsidDel="00000000" w:rsidR="00000000" w:rsidRPr="00000000">
        <w:rPr>
          <w:rFonts w:ascii="Calibri" w:cs="Calibri" w:eastAsia="Calibri" w:hAnsi="Calibri"/>
          <w:b w:val="1"/>
          <w:bCs w:val="1"/>
          <w:sz w:val="36"/>
          <w:szCs w:val="36"/>
          <w:rtl w:val="0"/>
        </w:rPr>
        <w:t xml:space="preserve">Nước Mắm</w:t>
      </w:r>
      <w:r w:rsidDel="00000000" w:rsidR="00000000" w:rsidRPr="00000000">
        <w:rPr>
          <w:rFonts w:ascii="Calibri" w:cs="Calibri" w:eastAsia="Calibri" w:hAnsi="Calibri"/>
          <w:b w:val="1"/>
          <w:bCs w:val="1"/>
          <w:color w:val="000000"/>
          <w:sz w:val="36"/>
          <w:szCs w:val="36"/>
          <w:rtl w:val="0"/>
        </w:rPr>
        <w:t xml:space="preserve"> Fermented Fish Sauce (Vietnam)</w:t>
      </w:r>
    </w:p>
    <w:p w:rsidR="00000000" w:rsidDel="00000000" w:rsidP="00000000" w:rsidRDefault="00000000" w:rsidRPr="00000000" w14:paraId="0000006A">
      <w:pPr>
        <w:spacing w:before="28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 Story</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54" w:lineRule="auto"/>
        <w:ind w:left="4" w:right="83" w:firstLine="0"/>
        <w:rPr>
          <w:rFonts w:ascii="Calibri" w:cs="Calibri" w:eastAsia="Calibri" w:hAnsi="Calibri"/>
        </w:rPr>
      </w:pPr>
      <w:r w:rsidDel="00000000" w:rsidR="00000000" w:rsidRPr="00000000">
        <w:rPr>
          <w:rFonts w:ascii="Calibri" w:cs="Calibri" w:eastAsia="Calibri" w:hAnsi="Calibri"/>
          <w:color w:val="000000"/>
          <w:rtl w:val="0"/>
        </w:rPr>
        <w:t xml:space="preserve">Fish </w:t>
      </w:r>
      <w:r w:rsidDel="00000000" w:rsidR="00000000" w:rsidRPr="00000000">
        <w:rPr>
          <w:rFonts w:ascii="Calibri" w:cs="Calibri" w:eastAsia="Calibri" w:hAnsi="Calibri"/>
          <w:rtl w:val="0"/>
        </w:rPr>
        <w:t xml:space="preserve">sauce</w:t>
      </w:r>
      <w:r w:rsidDel="00000000" w:rsidR="00000000" w:rsidRPr="00000000">
        <w:rPr>
          <w:rFonts w:ascii="Calibri" w:cs="Calibri" w:eastAsia="Calibri" w:hAnsi="Calibri"/>
          <w:color w:val="000000"/>
          <w:rtl w:val="0"/>
        </w:rPr>
        <w:t xml:space="preserve"> is a staple i</w:t>
      </w:r>
      <w:r w:rsidDel="00000000" w:rsidR="00000000" w:rsidRPr="00000000">
        <w:rPr>
          <w:rFonts w:ascii="Calibri" w:cs="Calibri" w:eastAsia="Calibri" w:hAnsi="Calibri"/>
          <w:rtl w:val="0"/>
        </w:rPr>
        <w:t xml:space="preserve">n many Southeastern Asian countries, where it’s called Nước Mắm in Vietnam, </w:t>
      </w:r>
      <w:r w:rsidDel="00000000" w:rsidR="00000000" w:rsidRPr="00000000">
        <w:rPr>
          <w:rFonts w:ascii="Calibri" w:cs="Calibri" w:eastAsia="Calibri" w:hAnsi="Calibri"/>
          <w:i w:val="1"/>
          <w:iCs w:val="1"/>
          <w:rtl w:val="0"/>
        </w:rPr>
        <w:t xml:space="preserve">nam pla</w:t>
      </w:r>
      <w:r w:rsidDel="00000000" w:rsidR="00000000" w:rsidRPr="00000000">
        <w:rPr>
          <w:rFonts w:ascii="Calibri" w:cs="Calibri" w:eastAsia="Calibri" w:hAnsi="Calibri"/>
          <w:rtl w:val="0"/>
        </w:rPr>
        <w:t xml:space="preserve"> in Thailand, </w:t>
      </w:r>
      <w:r w:rsidDel="00000000" w:rsidR="00000000" w:rsidRPr="00000000">
        <w:rPr>
          <w:rFonts w:ascii="Calibri" w:cs="Calibri" w:eastAsia="Calibri" w:hAnsi="Calibri"/>
          <w:i w:val="1"/>
          <w:iCs w:val="1"/>
          <w:rtl w:val="0"/>
        </w:rPr>
        <w:t xml:space="preserve">ngan bya yay</w:t>
      </w:r>
      <w:r w:rsidDel="00000000" w:rsidR="00000000" w:rsidRPr="00000000">
        <w:rPr>
          <w:rFonts w:ascii="Calibri" w:cs="Calibri" w:eastAsia="Calibri" w:hAnsi="Calibri"/>
          <w:rtl w:val="0"/>
        </w:rPr>
        <w:t xml:space="preserve"> in Myanmar, as well as in Laos, Cambodia and Philippines under local names and variations.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153" w:line="240" w:lineRule="auto"/>
        <w:ind w:left="4" w:right="83" w:firstLine="0"/>
        <w:rPr>
          <w:rFonts w:ascii="Calibri" w:cs="Calibri" w:eastAsia="Calibri" w:hAnsi="Calibri"/>
        </w:rPr>
      </w:pPr>
      <w:r w:rsidDel="00000000" w:rsidR="00000000" w:rsidRPr="00000000">
        <w:rPr>
          <w:rFonts w:ascii="Calibri" w:cs="Calibri" w:eastAsia="Calibri" w:hAnsi="Calibri"/>
          <w:rtl w:val="0"/>
        </w:rPr>
        <w:t xml:space="preserve">The earliest origins of fish sauce dates back to Greek and Roman times where it was known as </w:t>
      </w:r>
      <w:r w:rsidDel="00000000" w:rsidR="00000000" w:rsidRPr="00000000">
        <w:rPr>
          <w:rFonts w:ascii="Calibri" w:cs="Calibri" w:eastAsia="Calibri" w:hAnsi="Calibri"/>
          <w:i w:val="1"/>
          <w:iCs w:val="1"/>
          <w:rtl w:val="0"/>
        </w:rPr>
        <w:t xml:space="preserve">garum</w:t>
      </w:r>
      <w:r w:rsidDel="00000000" w:rsidR="00000000" w:rsidRPr="00000000">
        <w:rPr>
          <w:rFonts w:ascii="Calibri" w:cs="Calibri" w:eastAsia="Calibri" w:hAnsi="Calibri"/>
          <w:rtl w:val="0"/>
        </w:rPr>
        <w:t xml:space="preserve"> about 4th century BCE (about 400 BC).  It fell from popularity because of high taxes on salts and trade.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ind w:left="4" w:right="83"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Some historians claim fish sauce was introduced to Asia via the Silk Road, others think it was independently invented.</w:t>
      </w:r>
    </w:p>
    <w:p w:rsidR="00000000" w:rsidDel="00000000" w:rsidP="00000000" w:rsidRDefault="00000000" w:rsidRPr="00000000" w14:paraId="0000006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widowControl w:val="0"/>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For centuries, Vietnamese communities have preserved fish (an</w:t>
      </w:r>
      <w:r w:rsidDel="00000000" w:rsidR="00000000" w:rsidRPr="00000000">
        <w:rPr>
          <w:rFonts w:ascii="Calibri" w:cs="Calibri" w:eastAsia="Calibri" w:hAnsi="Calibri"/>
          <w:rtl w:val="0"/>
        </w:rPr>
        <w:t xml:space="preserve">chovies) </w:t>
      </w:r>
      <w:r w:rsidDel="00000000" w:rsidR="00000000" w:rsidRPr="00000000">
        <w:rPr>
          <w:rFonts w:ascii="Calibri" w:cs="Calibri" w:eastAsia="Calibri" w:hAnsi="Calibri"/>
          <w:color w:val="000000"/>
          <w:rtl w:val="0"/>
        </w:rPr>
        <w:t xml:space="preserve">by layering it with salt in wooden barrels and letting it ferment for months. Enzymes and bacteria break down fish proteins into amino acids and peptides, producing the deep umami flavor prized in cooking.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130" w:line="254" w:lineRule="auto"/>
        <w:ind w:left="4" w:right="450" w:firstLine="0.9999999999999998"/>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2">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 Chemistry / Chemical Engineering Connection</w:t>
      </w:r>
    </w:p>
    <w:p w:rsidR="00000000" w:rsidDel="00000000" w:rsidP="00000000" w:rsidRDefault="00000000" w:rsidRPr="00000000" w14:paraId="000000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22">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Enzymatic hydrolysis</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Proteins are broken into amino acids and peptides.</w:t>
      </w:r>
    </w:p>
    <w:p w:rsidR="00000000" w:rsidDel="00000000" w:rsidP="00000000" w:rsidRDefault="00000000" w:rsidRPr="00000000" w14:paraId="000000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Fermentation: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Microorganisms transform biological materials to create flavor and preservation.</w:t>
      </w:r>
    </w:p>
    <w:p w:rsidR="00000000" w:rsidDel="00000000" w:rsidP="00000000" w:rsidRDefault="00000000" w:rsidRPr="00000000" w14:paraId="0000007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Acid–base balance and salinity: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2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High salt concentrations control microbial activity</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Process design: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24">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Long fermentation times</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local climate, and materials shape product quality.</w:t>
      </w: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130" w:line="240" w:lineRule="auto"/>
        <w:ind w:left="13" w:firstLine="0"/>
        <w:rPr>
          <w:rFonts w:ascii="Calibri" w:cs="Calibri" w:eastAsia="Calibri" w:hAnsi="Calibri"/>
        </w:rPr>
      </w:pPr>
      <w:r w:rsidDel="00000000" w:rsidR="00000000" w:rsidRPr="00000000">
        <w:rPr>
          <w:rFonts w:ascii="Calibri" w:cs="Calibri" w:eastAsia="Calibri" w:hAnsi="Calibri"/>
          <w:rtl w:val="0"/>
        </w:rPr>
        <w:t xml:space="preserve">This case illustrates how communities engineered preservation systems to meet nutritional and cultural needs using limited resources.</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before="130" w:line="240" w:lineRule="auto"/>
        <w:ind w:left="13" w:firstLine="0"/>
        <w:rPr>
          <w:rFonts w:ascii="Calibri" w:cs="Calibri" w:eastAsia="Calibri" w:hAnsi="Calibri"/>
        </w:rPr>
      </w:pPr>
      <w:r w:rsidDel="00000000" w:rsidR="00000000" w:rsidRPr="00000000">
        <w:rPr>
          <w:rtl w:val="0"/>
        </w:rPr>
      </w:r>
    </w:p>
    <w:p w:rsidR="00000000" w:rsidDel="00000000" w:rsidP="00000000" w:rsidRDefault="00000000" w:rsidRPr="00000000" w14:paraId="00000079">
      <w:pPr>
        <w:spacing w:line="240"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7A">
      <w:pPr>
        <w:pStyle w:val="Heading2"/>
        <w:spacing w:before="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Case Card 5 – Nước Mắm (Fermented Fish Sauce)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Chemical Engineering lens: Designing preservation processes for community needs</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centuries, Southeast Asian communities have preserved fish by fermenting it with salt to create fish sauce. This process provided nutrition, flavor, and long-term storage using local resources.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Discussion Prompt (choose 1):</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 might this process have been essential for community survival?</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is this similar to or different from modern industrial food production?</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does this example teach us about where engineering knowledge comes from?</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ind w:left="16" w:firstLine="0"/>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Group Presentation (Google Slides – Global Questions)</w:t>
      </w:r>
    </w:p>
    <w:p w:rsidR="00000000" w:rsidDel="00000000" w:rsidP="00000000" w:rsidRDefault="00000000" w:rsidRPr="00000000" w14:paraId="0000008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 might communities have developed this process?</w:t>
      </w:r>
    </w:p>
    <w:p w:rsidR="00000000" w:rsidDel="00000000" w:rsidP="00000000" w:rsidRDefault="00000000" w:rsidRPr="00000000" w14:paraId="0000008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“experimenting” might have led to it?</w:t>
      </w:r>
    </w:p>
    <w:p w:rsidR="00000000" w:rsidDel="00000000" w:rsidP="00000000" w:rsidRDefault="00000000" w:rsidRPr="00000000" w14:paraId="0000008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is this different from or similar to the way we talk about discoveries in modern science/engineering?</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pStyle w:val="Heading2"/>
        <w:rPr>
          <w:rFonts w:ascii="Calibri" w:cs="Calibri" w:eastAsia="Calibri" w:hAnsi="Calibri"/>
          <w:color w:val="000000"/>
        </w:rPr>
      </w:pPr>
      <w:r w:rsidDel="00000000" w:rsidR="00000000" w:rsidRPr="00000000">
        <w:rPr>
          <w:rFonts w:ascii="Calibri" w:cs="Calibri" w:eastAsia="Calibri" w:hAnsi="Calibri"/>
          <w:color w:val="000000"/>
          <w:rtl w:val="0"/>
        </w:rPr>
        <w:t xml:space="preserve">Reflection (Individual – after class, through Canvas)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Students respond (3–4 sentences total):</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did you see yourself in today’s activity?</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perspective or story was new to you?</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does this make you curious about in chemistry/chemical engineering?</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25" w:type="default"/>
      <w:pgSz w:h="15840" w:w="12240" w:orient="portrait"/>
      <w:pgMar w:bottom="1195" w:top="1195" w:left="1209" w:right="1195"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45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NormalWeb">
    <w:name w:val="Normal (Web)"/>
    <w:basedOn w:val="Normal"/>
    <w:uiPriority w:val="99"/>
    <w:unhideWhenUsed w:val="1"/>
    <w:rsid w:val="007F3CDD"/>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7F3CDD"/>
    <w:rPr>
      <w:b w:val="1"/>
      <w:bCs w:val="1"/>
    </w:rPr>
  </w:style>
  <w:style w:type="character" w:styleId="apple-converted-space" w:customStyle="1">
    <w:name w:val="apple-converted-space"/>
    <w:basedOn w:val="DefaultParagraphFont"/>
    <w:rsid w:val="007F3CDD"/>
  </w:style>
  <w:style w:type="character" w:styleId="Emphasis">
    <w:name w:val="Emphasis"/>
    <w:basedOn w:val="DefaultParagraphFont"/>
    <w:uiPriority w:val="20"/>
    <w:qFormat w:val="1"/>
    <w:rsid w:val="007F3CDD"/>
    <w:rPr>
      <w:i w:val="1"/>
      <w:iCs w:val="1"/>
    </w:rPr>
  </w:style>
  <w:style w:type="paragraph" w:styleId="ListParagraph">
    <w:name w:val="List Paragraph"/>
    <w:basedOn w:val="Normal"/>
    <w:uiPriority w:val="34"/>
    <w:qFormat w:val="1"/>
    <w:rsid w:val="00BF70AB"/>
    <w:pPr>
      <w:ind w:left="720"/>
      <w:contextualSpacing w:val="1"/>
    </w:pPr>
  </w:style>
  <w:style w:type="character" w:styleId="Hyperlink">
    <w:name w:val="Hyperlink"/>
    <w:basedOn w:val="DefaultParagraphFont"/>
    <w:uiPriority w:val="99"/>
    <w:unhideWhenUsed w:val="1"/>
    <w:rsid w:val="001D7B0A"/>
    <w:rPr>
      <w:color w:val="0000ff" w:themeColor="hyperlink"/>
      <w:u w:val="single"/>
    </w:rPr>
  </w:style>
  <w:style w:type="character" w:styleId="UnresolvedMention">
    <w:name w:val="Unresolved Mention"/>
    <w:basedOn w:val="DefaultParagraphFont"/>
    <w:uiPriority w:val="99"/>
    <w:semiHidden w:val="1"/>
    <w:unhideWhenUsed w:val="1"/>
    <w:rsid w:val="001D7B0A"/>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pmc.ncbi.nlm.nih.gov/articles/PMC11675873/" TargetMode="External"/><Relationship Id="rId22" Type="http://schemas.openxmlformats.org/officeDocument/2006/relationships/hyperlink" Target="https://www.sciencedirect.com/science/article/pii/S2666566221000381?utm_source=chatgpt.com" TargetMode="External"/><Relationship Id="rId21" Type="http://schemas.openxmlformats.org/officeDocument/2006/relationships/hyperlink" Target="https://www.acs.org/pressroom/reactions/library/why-calcium-hydroxide-corn-is-key-to-understanding-western-civilization-and-tacos.html" TargetMode="External"/><Relationship Id="rId24" Type="http://schemas.openxmlformats.org/officeDocument/2006/relationships/hyperlink" Target="https://en.wikipedia.org/wiki/Phu_Quoc_fish_sauce?utm_source=chatgpt.com" TargetMode="External"/><Relationship Id="rId23" Type="http://schemas.openxmlformats.org/officeDocument/2006/relationships/hyperlink" Target="https://www.sciencedirect.com/science/article/abs/pii/S0960852422013116?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urorabiomed.com/a-breakdown-of-liquid-liquid-extraction-and-solid-liquid-extraction/?srsltid=AfmBOopT_clSILv4fhzeIORe_0kwe1E6CI5b_patdtRCZaHCRafS-qKe"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mc.ncbi.nlm.nih.gov/articles/PMC5740146/#:~:text=In%20both%20samples%2C%20the%20cold,step%20in%20the%20extraction%20process." TargetMode="External"/><Relationship Id="rId8" Type="http://schemas.openxmlformats.org/officeDocument/2006/relationships/hyperlink" Target="https://www.sciencedirect.com/science/chapter/edited-volume/abs/pii/B9780884154815500085#:~:text=Industrial%20reactors%20often%20operate%20under,Recommended%20articles" TargetMode="External"/><Relationship Id="rId11" Type="http://schemas.openxmlformats.org/officeDocument/2006/relationships/hyperlink" Target="https://chem.libretexts.org/Bookshelves/Biological_Chemistry/Supplemental_Modules_(Biological_Chemistry)/Metabolism/Catabolism/Fermentation" TargetMode="External"/><Relationship Id="rId10" Type="http://schemas.openxmlformats.org/officeDocument/2006/relationships/hyperlink" Target="https://pmc.ncbi.nlm.nih.gov/articles/PMC4745522/" TargetMode="External"/><Relationship Id="rId13" Type="http://schemas.openxmlformats.org/officeDocument/2006/relationships/hyperlink" Target="https://chem.libretexts.org/Bookshelves/Biological_Chemistry/Supplemental_Modules_(Biological_Chemistry)/Metabolism/Catabolism/Fermentation" TargetMode="External"/><Relationship Id="rId12" Type="http://schemas.openxmlformats.org/officeDocument/2006/relationships/hyperlink" Target="https://chem.libretexts.org/Bookshelves/Biological_Chemistry/Supplemental_Modules_(Biological_Chemistry)/Metabolism/Catabolism/Fermentation" TargetMode="External"/><Relationship Id="rId15" Type="http://schemas.openxmlformats.org/officeDocument/2006/relationships/hyperlink" Target="https://pmc.ncbi.nlm.nih.gov/articles/PMC9724654/" TargetMode="External"/><Relationship Id="rId14" Type="http://schemas.openxmlformats.org/officeDocument/2006/relationships/hyperlink" Target="https://chem.libretexts.org/Courses/Harper_College/CHM_110%3A_Fundamentals_of_Chemistry/03%3A_Energy_Production/3.15%3A_Exothermic_and_Endothermic_Processes" TargetMode="External"/><Relationship Id="rId17" Type="http://schemas.openxmlformats.org/officeDocument/2006/relationships/hyperlink" Target="https://chem.libretexts.org/Courses/CSU_San_Bernardino/CHEM_4300%3A_Inorganic_Chemistry_(Mink)/11%3A_Electronic_Properties_of_Materials_-_Superconductors_and_Semiconductors/11.07%3A_Diodes_LEDs_and_Solar_Cells" TargetMode="External"/><Relationship Id="rId16" Type="http://schemas.openxmlformats.org/officeDocument/2006/relationships/hyperlink" Target="https://chem.libretexts.org/Bookshelves/Introductory_Chemistry/Introductory_Chemistry_(CK-12)/04%3A_Atomic_Structure/4.11%3A_Cathode_Ray_Tube" TargetMode="External"/><Relationship Id="rId19" Type="http://schemas.openxmlformats.org/officeDocument/2006/relationships/hyperlink" Target="https://chem.libretexts.org/Courses/Madera_Community_College/Concepts_of_Physical_Science/09%3A_Electromagnetic_Radiation_and_Optics/9.07%3A_Our_Extraordinary_World_of_Colors" TargetMode="External"/><Relationship Id="rId18" Type="http://schemas.openxmlformats.org/officeDocument/2006/relationships/hyperlink" Target="https://chem.libretexts.org/Bookshelves/Physical_and_Theoretical_Chemistry_Textbook_Maps/Supplemental_Modules_(Physical_and_Theoretical_Chemistry)/Physical_Properties_of_Matter/States_of_Matter/Liquid_Crysta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ezZOLICoauWDaBwwqfzQlEt5zw==">CgMxLjAyDmgucmFhaTExaDI4dWE1Mg5oLnd2eTR1b21sMXB5bDIOaC50NXh3emR3NGt1d2EyDmgucGloYXBlbXVrbGJ4Mg5oLm12NjY3Mjgxamk3ODIOaC5ieWVoc2NtZHM5NmYyDmguNXVpems0azVjdjEwMg5oLjcwcjBjbHVsem4wYTIOaC5lZGd4djlqNGVzaHQyDmgucnY2eG13dmhnd25uMg5oLm5ieW4xYmgyaDl0ejgAciExU2FraDA1Q29lbEZsM1dFOWZ6WjVZQklOdnpfa0tae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2026-01-14T22:46:00Z</dcterms:created>
</cp:coreProperties>
</file>